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南京市保障性租赁住房项目认定申请书</w:t>
      </w:r>
    </w:p>
    <w:p>
      <w:pPr>
        <w:spacing w:line="56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（新建、存量盘活项目文本）</w:t>
      </w:r>
    </w:p>
    <w:p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>______</w:t>
      </w:r>
      <w:r>
        <w:rPr>
          <w:rFonts w:hint="eastAsia" w:ascii="仿宋_GB2312" w:eastAsia="仿宋_GB2312"/>
          <w:sz w:val="32"/>
        </w:rPr>
        <w:t>区房产部门：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拟</w:t>
      </w:r>
      <w:r>
        <w:rPr>
          <w:rFonts w:hint="eastAsia" w:ascii="仿宋_GB2312" w:eastAsia="仿宋_GB2312"/>
          <w:sz w:val="32"/>
          <w:szCs w:val="32"/>
        </w:rPr>
        <w:t>（已）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______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投资建设</w:t>
      </w:r>
      <w:r>
        <w:rPr>
          <w:rFonts w:hint="eastAsia" w:ascii="仿宋_GB2312" w:eastAsia="仿宋_GB2312"/>
          <w:sz w:val="32"/>
          <w:szCs w:val="32"/>
        </w:rPr>
        <w:t>保障性租赁住房项目，项目名称：</w:t>
      </w:r>
      <w:r>
        <w:rPr>
          <w:rFonts w:ascii="Times New Roman" w:hAnsi="Times New Roman" w:eastAsia="仿宋_GB2312"/>
          <w:sz w:val="32"/>
          <w:szCs w:val="32"/>
        </w:rPr>
        <w:t>______</w:t>
      </w:r>
      <w:r>
        <w:rPr>
          <w:rFonts w:hint="eastAsia" w:ascii="仿宋_GB2312" w:eastAsia="仿宋_GB2312"/>
          <w:sz w:val="32"/>
          <w:szCs w:val="32"/>
        </w:rPr>
        <w:t>，属于利用（□集体经营性建设用地、□企事业单位自有土地、□产业园区配套用地、□新供应国有建设用地、□其他）建设，现提供项目有关信息如下，申请认定为保障性租赁住房项目。</w:t>
      </w:r>
    </w:p>
    <w:p>
      <w:pPr>
        <w:spacing w:line="50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一、基础信息</w:t>
      </w:r>
    </w:p>
    <w:p>
      <w:pPr>
        <w:spacing w:line="50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iCs/>
          <w:sz w:val="32"/>
          <w:szCs w:val="32"/>
        </w:rPr>
        <w:t>项目名称、地址、地块四至、性质、面积、获取方式、权属主体等信息。</w:t>
      </w:r>
    </w:p>
    <w:p>
      <w:pPr>
        <w:spacing w:line="50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二、拟（已）建项目信息</w:t>
      </w:r>
    </w:p>
    <w:p>
      <w:pPr>
        <w:spacing w:line="500" w:lineRule="exact"/>
        <w:ind w:firstLine="645"/>
        <w:rPr>
          <w:rFonts w:ascii="仿宋_GB2312" w:eastAsia="仿宋_GB2312"/>
          <w:iCs/>
          <w:sz w:val="32"/>
          <w:szCs w:val="32"/>
        </w:rPr>
      </w:pPr>
      <w:r>
        <w:rPr>
          <w:rFonts w:hint="eastAsia" w:ascii="仿宋_GB2312" w:eastAsia="仿宋_GB2312"/>
          <w:iCs/>
          <w:sz w:val="32"/>
          <w:szCs w:val="32"/>
        </w:rPr>
        <w:t>包含建设内容（住宅幢数及配套）、开竣工时间、总建筑面积（住宅建筑面积、配套建筑面积）、户型面积及对应房源套数、间数、项目投资等信息。</w:t>
      </w:r>
    </w:p>
    <w:p>
      <w:pPr>
        <w:spacing w:line="50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相关承诺</w:t>
      </w: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承诺，包括以下内容：（一）提交的资料均真实有效；（二）按规定办理相关建设手续，遵守相关法律法规；（三）严格遵守《南京市发展保障性租赁住房实施办法》有关规定，配合房产部门做好项目系统填报、信息维护、供应管理，自觉接受监督；（四）项目建成后，严格按照国家对保障性租赁住房的要求进行运营，租金不高于同地段同品质市场租金的9折，不进行变相销售。若违背上述承诺，愿意承担相关法律后果。</w:t>
      </w:r>
    </w:p>
    <w:p>
      <w:pPr>
        <w:spacing w:line="50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、其它需要补充的说明</w:t>
      </w: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特此申请。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不动产权利人</w:t>
      </w:r>
      <w:r>
        <w:rPr>
          <w:rFonts w:hint="eastAsia" w:ascii="Times New Roman" w:hAnsi="Times New Roman" w:eastAsia="仿宋_GB2312"/>
          <w:sz w:val="32"/>
          <w:szCs w:val="32"/>
        </w:rPr>
        <w:t>信息，</w:t>
      </w:r>
      <w:r>
        <w:rPr>
          <w:rFonts w:ascii="Times New Roman" w:hAnsi="Times New Roman" w:eastAsia="仿宋_GB2312"/>
          <w:sz w:val="32"/>
          <w:szCs w:val="32"/>
        </w:rPr>
        <w:t>委托实施的还需提供授权委托书及实施单位</w:t>
      </w:r>
      <w:r>
        <w:rPr>
          <w:rFonts w:hint="eastAsia" w:ascii="Times New Roman" w:hAnsi="Times New Roman" w:eastAsia="仿宋_GB2312"/>
          <w:sz w:val="32"/>
          <w:szCs w:val="32"/>
        </w:rPr>
        <w:t>信息</w:t>
      </w:r>
      <w:r>
        <w:rPr>
          <w:rFonts w:ascii="Times New Roman" w:hAnsi="Times New Roman" w:eastAsia="仿宋_GB2312"/>
          <w:sz w:val="32"/>
          <w:szCs w:val="32"/>
        </w:rPr>
        <w:t>。存在抵押登记等他项权利的，提供所有他项权利人</w:t>
      </w:r>
      <w:r>
        <w:rPr>
          <w:rFonts w:hint="eastAsia" w:ascii="Times New Roman" w:hAnsi="Times New Roman" w:eastAsia="仿宋_GB2312"/>
          <w:sz w:val="32"/>
          <w:szCs w:val="32"/>
        </w:rPr>
        <w:t>信息</w:t>
      </w:r>
      <w:r>
        <w:rPr>
          <w:rFonts w:ascii="Times New Roman" w:hAnsi="Times New Roman" w:eastAsia="仿宋_GB2312"/>
          <w:sz w:val="32"/>
          <w:szCs w:val="32"/>
        </w:rPr>
        <w:t>及其</w:t>
      </w:r>
      <w:r>
        <w:rPr>
          <w:rFonts w:hint="eastAsia" w:ascii="Times New Roman" w:hAnsi="Times New Roman" w:eastAsia="仿宋_GB2312"/>
          <w:sz w:val="32"/>
          <w:szCs w:val="32"/>
        </w:rPr>
        <w:t>依合同</w:t>
      </w:r>
      <w:r>
        <w:rPr>
          <w:rFonts w:ascii="Times New Roman" w:hAnsi="Times New Roman" w:eastAsia="仿宋_GB2312"/>
          <w:sz w:val="32"/>
          <w:szCs w:val="32"/>
        </w:rPr>
        <w:t>同意建设的书面意见。</w:t>
      </w:r>
    </w:p>
    <w:p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2.项目权</w:t>
      </w:r>
      <w:r>
        <w:rPr>
          <w:rFonts w:ascii="Times New Roman" w:hAnsi="Times New Roman" w:eastAsia="仿宋_GB2312"/>
          <w:sz w:val="32"/>
          <w:szCs w:val="32"/>
        </w:rPr>
        <w:t>属材料。</w:t>
      </w:r>
    </w:p>
    <w:p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利用非居住存量土地新建项目，应提供已征求相关利害人的意见，完成不少于10个自然日的社会公示证明材料。</w:t>
      </w:r>
    </w:p>
    <w:p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利用工业或物流仓储用地新建项目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应提供环境符合居住条件的评估报告。</w:t>
      </w:r>
    </w:p>
    <w:p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新建项目方案，主要内容包括项目现状、地块信息（用地性质、面积、获取方式）、建筑设计方案（户型设计、房源数量等）、项目营运方案（投入成本、回收周期等）、租赁方案（经营模式、租赁对象、租金标准等）。</w:t>
      </w:r>
    </w:p>
    <w:p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6.</w:t>
      </w:r>
      <w:r>
        <w:rPr>
          <w:rFonts w:ascii="Times New Roman" w:hAnsi="Times New Roman" w:eastAsia="仿宋_GB2312"/>
          <w:sz w:val="32"/>
          <w:szCs w:val="32"/>
        </w:rPr>
        <w:t>其它需要提交的用地、规划、建设等材料。</w:t>
      </w:r>
    </w:p>
    <w:p>
      <w:pPr>
        <w:spacing w:line="600" w:lineRule="exact"/>
        <w:ind w:right="560" w:firstLine="645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560" w:firstLine="645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560" w:firstLine="645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560" w:firstLine="645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8364"/>
        </w:tabs>
        <w:spacing w:line="600" w:lineRule="exact"/>
        <w:ind w:right="-5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单位（盖章）</w:t>
      </w:r>
    </w:p>
    <w:p>
      <w:pPr>
        <w:spacing w:line="60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jc w:val="left"/>
        <w:rPr>
          <w:rFonts w:ascii="Times New Roman" w:hAnsi="Times New Roman" w:eastAsia="仿宋_GB2312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C8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2022-07-22T08:19:28Z</dcterms:created>
  <dc:creator>yanglinyi</dc:creator>
  <cp:lastModifiedBy>tinykerman</cp:lastModifiedBy>
  <dcterms:modified xsi:type="dcterms:W3CDTF">2022-07-22T08:19:49Z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2C30126B454440EC893AFECBE7C8DC41</vt:lpwstr>
  </property>
</Properties>
</file>